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Sous-titre"/>
        <w:rPr>
          <w:lang w:val="fr-FR"/>
        </w:rPr>
      </w:pPr>
      <w:r>
        <w:rPr>
          <w:lang w:val="fr-FR"/>
        </w:rPr>
        <w:t>CHANTEMERLE  |  CONTRIBUTION THÉMATIQUE</w:t>
      </w:r>
    </w:p>
    <w:p>
      <w:pPr>
        <w:pStyle w:val="Titre"/>
        <w:rPr>
          <w:lang w:val="fr-FR"/>
        </w:rPr>
      </w:pPr>
      <w:r>
        <w:rPr>
          <w:lang w:val="fr-FR"/>
        </w:rPr>
        <w:t>Chantier, nuisances et protection du voisinage</w:t>
      </w:r>
    </w:p>
    <w:p>
      <w:pPr>
        <w:rPr>
          <w:lang w:val="fr-FR"/>
        </w:rPr>
      </w:pPr>
      <w:r>
        <w:rPr>
          <w:i/>
          <w:lang w:val="fr-FR"/>
        </w:rPr>
        <w:t>Document de travail à personnaliser — concertation sur le projet présenté le 23 septembre 2026.</w:t>
      </w:r>
    </w:p>
    <w:p>
      <w:pPr>
        <w:pStyle w:val="Titre1"/>
        <w:spacing w:before="120" w:after="60"/>
      </w:pPr>
      <w:r>
        <w:rPr/>
        <w:t>1. ÉLÉMENTS DU PROJET — FAITS ANNONCÉS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Le calendrier indicatif annonce le dépôt du permis fin 2026, des travaux pas avant l’automne 2027 et une ouverture au premier semestre 2029. </w:t>
      </w:r>
      <w:r>
        <w:rPr>
          <w:rFonts w:ascii="Aptos" w:hAnsi="Aptos" w:eastAsia="Aptos" w:cs="Aptos"/>
          <w:sz w:val="18"/>
        </w:rPr>
        <w:t>[</w:t>
      </w:r>
      <w:proofErr w:type="spellStart"/>
      <w:r>
        <w:rPr>
          <w:rFonts w:ascii="Aptos" w:hAnsi="Aptos" w:eastAsia="Aptos" w:cs="Aptos"/>
          <w:sz w:val="18"/>
        </w:rPr>
        <w:t>Diaporama</w:t>
      </w:r>
      <w:proofErr w:type="spellEnd"/>
      <w:r>
        <w:rPr>
          <w:rFonts w:ascii="Aptos" w:hAnsi="Aptos" w:eastAsia="Aptos" w:cs="Aptos"/>
          <w:sz w:val="18"/>
        </w:rPr>
        <w:t xml:space="preserve"> p. 29]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Le porteur de projet promet des horaires encadrés, une limitation du bruit et des poussières, la propreté des voiries, le tri des déchets et la protection du périmètre boisé. </w:t>
      </w:r>
      <w:r>
        <w:rPr>
          <w:rFonts w:ascii="Aptos" w:hAnsi="Aptos" w:eastAsia="Aptos" w:cs="Aptos"/>
          <w:sz w:val="18"/>
        </w:rPr>
        <w:t>[</w:t>
      </w:r>
      <w:proofErr w:type="spellStart"/>
      <w:r>
        <w:rPr>
          <w:rFonts w:ascii="Aptos" w:hAnsi="Aptos" w:eastAsia="Aptos" w:cs="Aptos"/>
          <w:sz w:val="18"/>
        </w:rPr>
        <w:t>Diaporama</w:t>
      </w:r>
      <w:proofErr w:type="spellEnd"/>
      <w:r>
        <w:rPr>
          <w:rFonts w:ascii="Aptos" w:hAnsi="Aptos" w:eastAsia="Aptos" w:cs="Aptos"/>
          <w:sz w:val="18"/>
        </w:rPr>
        <w:t xml:space="preserve"> p. 29]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À la réunion, LAD a proposé de discuter avec les riverains de l’organisation des camions et livraisons ; aucun plan détaillé de chantier n’a été présenté. </w:t>
      </w:r>
      <w:r>
        <w:rPr>
          <w:rFonts w:ascii="Aptos" w:hAnsi="Aptos" w:eastAsia="Aptos" w:cs="Aptos"/>
          <w:sz w:val="18"/>
        </w:rPr>
        <w:t>[Q/R 00:46:26, 00:56:37]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Des sondages de sols et d’eau pour rechercher une pollution éventuelle ont été évoqués ; leurs résultats n’ont pas été communiqués. </w:t>
      </w:r>
      <w:r>
        <w:rPr>
          <w:rFonts w:ascii="Aptos" w:hAnsi="Aptos" w:eastAsia="Aptos" w:cs="Aptos"/>
          <w:sz w:val="18"/>
        </w:rPr>
        <w:t>[Q/R 01:23:24]</w:t>
      </w:r>
    </w:p>
    <w:p>
      <w:pPr>
        <w:pStyle w:val="Listepuces"/>
      </w:pPr>
      <w:r>
        <w:rPr>
          <w:rFonts w:ascii="Aptos" w:hAnsi="Aptos" w:eastAsia="Aptos" w:cs="Aptos"/>
          <w:sz w:val="18"/>
          <w:lang w:val="fr-FR"/>
        </w:rPr>
        <w:t xml:space="preserve">Un riverain évoque la proximité de murs, d’arbres remarquables et de propriétés voisines, ainsi que des nuisances acoustiques existantes à vérifier. </w:t>
      </w:r>
      <w:r>
        <w:rPr>
          <w:rFonts w:ascii="Aptos" w:hAnsi="Aptos" w:eastAsia="Aptos" w:cs="Aptos"/>
          <w:sz w:val="18"/>
        </w:rPr>
        <w:t>[</w:t>
      </w:r>
      <w:proofErr w:type="spellStart"/>
      <w:r>
        <w:rPr>
          <w:rFonts w:ascii="Aptos" w:hAnsi="Aptos" w:eastAsia="Aptos" w:cs="Aptos"/>
          <w:sz w:val="18"/>
        </w:rPr>
        <w:t>Analyse</w:t>
      </w:r>
      <w:proofErr w:type="spellEnd"/>
      <w:r>
        <w:rPr>
          <w:rFonts w:ascii="Aptos" w:hAnsi="Aptos" w:eastAsia="Aptos" w:cs="Aptos"/>
          <w:sz w:val="18"/>
        </w:rPr>
        <w:t xml:space="preserve"> du riverain, §5]</w:t>
      </w:r>
    </w:p>
    <w:p>
      <w:pPr>
        <w:pStyle w:val="Listepuces"/>
        <w:numPr>
          <w:ilvl w:val="0"/>
          <w:numId w:val="0"/>
        </w:numPr>
      </w:pPr>
    </w:p>
    <w:p>
      <w:pPr>
        <w:pStyle w:val="Titre1"/>
        <w:spacing w:before="120" w:after="60"/>
      </w:pPr>
      <w:r>
        <w:rPr/>
        <w:t>2. PROBLÈMES ET RISQUES À SÉCURISER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L’accès de camions sur des voies étroites et la proximité des propriétés imposent de préciser les méthodes de travaux.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Risques à examiner : bruit, poussières, vibrations, atteinte aux clôtures et arbres, pollution éventuelle, entrave aux circulations et nuisances non traitées.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Les promesses générales de « faible nuisance » ne sont pas encore assorties d’indicateurs et d’interlocuteurs identifiés.</w:t>
      </w:r>
    </w:p>
    <w:p>
      <w:pPr>
        <w:pStyle w:val="Titre1"/>
        <w:spacing w:before="120" w:after="60"/>
      </w:pPr>
      <w:r>
        <w:rPr/>
        <w:t>3. PROPOSITIONS — MODIFICATIONS ET GARANTIES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Établir avant chantier un plan logistique avec itinéraires, gabarits, horaires, stationnement des entreprises, livraisons et accès des secours.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Réaliser si nécessaire des constats contradictoires des ouvrages voisins et définir les protections contre vibrations, poussières et bruit.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Publier les résultats utiles des diagnostics de pollution et les mesures de gestion associées.</w:t>
      </w:r>
    </w:p>
    <w:p>
      <w:pPr>
        <w:pStyle w:val="Listepuces"/>
        <w:rPr>
          <w:lang w:val="fr-FR"/>
        </w:rPr>
      </w:pPr>
      <w:r>
        <w:rPr>
          <w:rFonts w:ascii="Aptos" w:hAnsi="Aptos" w:eastAsia="Aptos" w:cs="Aptos"/>
          <w:sz w:val="18"/>
          <w:lang w:val="fr-FR"/>
        </w:rPr>
        <w:t>Mettre en place une charte de chantier opposable aux entreprises, un contact dédié, un registre des incidents et des réunions régulières avec les riverains.</w:t>
      </w:r>
    </w:p>
    <w:p>
      <w:pPr>
        <w:pStyle w:val="Titre2"/>
        <w:spacing w:before="120" w:after="60"/>
        <w:rPr>
          <w:lang w:val="fr-FR"/>
        </w:rPr>
      </w:pPr>
      <w:r>
        <w:rPr>
          <w:lang w:val="fr-FR"/>
        </w:rPr>
        <w:t>Contribution personnelle — à adapter</w:t>
      </w:r>
    </w:p>
    <w:p>
      <w:pPr>
        <w:rPr>
          <w:lang w:val="fr-FR"/>
        </w:rPr>
      </w:pPr>
      <w:r>
        <w:rPr>
          <w:lang w:val="fr-FR"/>
        </w:rPr>
        <w:t>Je demande que les points ci-dessus soient examinés et que les études, réponses et engagements retenus soient rendus publics avant la finalisation du projet.</w:t>
      </w:r>
    </w:p>
    <w:p>
      <w:pPr>
        <w:rPr>
          <w:lang w:val="fr-FR"/>
        </w:rPr>
      </w:pPr>
      <w:r>
        <w:rPr>
          <w:lang w:val="fr-FR"/>
        </w:rPr>
        <w:t>Nom (facultatif selon les modalités officielles) : _____________________    Date : __________</w:t>
      </w:r>
    </w:p>
    <w:p>
      <w:pPr>
        <w:rPr>
          <w:lang w:val="fr-FR"/>
        </w:rPr>
      </w:pPr>
      <w:r>
        <w:rPr>
          <w:i/>
          <w:sz w:val="16"/>
          <w:lang w:val="fr-FR"/>
        </w:rPr>
        <w:t>Sources : diaporama des Ailes Déployées (23/09/2026) ; synthèse des questions/réponses issue d’une transcription automatique, à vérifier sur l’audio ; analyse écrite d’un riverain (témoignage et interrogations, non expertise indépendante). Les affirmations des intervenants ne valent pas validation technique ou juridique.</w:t>
      </w:r>
    </w:p>
    <w:sectPr>
      <w:footerReference w:type="default" r:id="rId8"/>
      <w:headerReference w:type="default" r:id="rId11"/>
      <w:pgSz w:w="12240" w:h="15840"/>
      <w:pgMar w:top="709" w:right="1134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pStyle w:val="Pieddepage"/>
      <w:jc w:val="center"/>
    </w:pPr>
    <w:r>
      <w:rPr>
        <w:sz w:val="16"/>
      </w:rPr>
      <w:t xml:space="preserve">Fiche </w:t>
    </w:r>
    <w:proofErr w:type="spellStart"/>
    <w:r>
      <w:rPr>
        <w:sz w:val="16"/>
      </w:rPr>
      <w:t>thématique</w:t>
    </w:r>
    <w:proofErr w:type="spellEnd"/>
    <w:r>
      <w:rPr>
        <w:sz w:val="16"/>
      </w:rPr>
      <w:t xml:space="preserve"> • </w:t>
    </w:r>
    <w:proofErr w:type="spellStart"/>
    <w:r>
      <w:rPr>
        <w:sz w:val="16"/>
      </w:rPr>
      <w:t>Chantemerle</w:t>
    </w:r>
    <w:proofErr w:type="spellEnd"/>
    <w:r>
      <w:rPr>
        <w:sz w:val="16"/>
      </w:rPr>
      <w:t xml:space="preserve"> • Octobre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54311351">
    <w:abstractNumId w:val="8"/>
  </w:num>
  <w:num w:numId="2" w16cid:durableId="1643074621">
    <w:abstractNumId w:val="6"/>
  </w:num>
  <w:num w:numId="3" w16cid:durableId="388774220">
    <w:abstractNumId w:val="5"/>
  </w:num>
  <w:num w:numId="4" w16cid:durableId="783310332">
    <w:abstractNumId w:val="4"/>
  </w:num>
  <w:num w:numId="5" w16cid:durableId="1521045610">
    <w:abstractNumId w:val="7"/>
  </w:num>
  <w:num w:numId="6" w16cid:durableId="977304231">
    <w:abstractNumId w:val="3"/>
  </w:num>
  <w:num w:numId="7" w16cid:durableId="236794419">
    <w:abstractNumId w:val="2"/>
  </w:num>
  <w:num w:numId="8" w16cid:durableId="1769081932">
    <w:abstractNumId w:val="1"/>
  </w:num>
  <w:num w:numId="9" w16cid:durableId="901064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94BDB6"/>
  <w14:defaultImageDpi w14:val="300"/>
  <w15:docId w15:val="{5556D03D-D8FF-4C38-AF5C-451F8461E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/>
    </w:pPr>
    <w:rPr>
      <w:rFonts w:ascii="Aptos" w:hAnsi="Aptos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</w:style>
  <w:style w:type="paragraph" w:styleId="Corpsdetexte2">
    <w:name w:val="Body Text 2"/>
    <w:basedOn w:val="Normal"/>
    <w:link w:val="Corpsdetexte2Car"/>
    <w:uiPriority w:val="99"/>
    <w:unhideWhenUsed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</w:style>
  <w:style w:type="paragraph" w:styleId="Corpsdetexte3">
    <w:name w:val="Body Text 3"/>
    <w:basedOn w:val="Normal"/>
    <w:link w:val="Corpsdetexte3Car"/>
    <w:uiPriority w:val="99"/>
    <w:unhideWhenUsed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