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rPr/>
        <w:t>CHANTEMERLE  |  CONTRIBUTION THÉMATIQUE</w:t>
      </w:r>
    </w:p>
    <w:p>
      <w:pPr>
        <w:pStyle w:val="Title"/>
      </w:pPr>
      <w:r>
        <w:rPr/>
        <w:t>Implantation, volume et programmation du bâtiment C</w:t>
      </w:r>
    </w:p>
    <w:p>
      <w:r>
        <w:rPr>
          <w:i/>
        </w:rPr>
        <w:t>Document de travail à personnaliser — concertation sur le projet présenté le 23 septembre 2026.</w:t>
      </w:r>
    </w:p>
    <w:p>
      <w:pPr>
        <w:pStyle w:val="Heading1"/>
        <w:spacing w:before="120" w:after="60"/>
      </w:pPr>
      <w:r>
        <w:rPr/>
        <w:t>1. ÉLÉMENTS DU PROJET — FAITS ANNONCÉS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Le projet comporte une extension neuve C de 16 logements sociaux PLS, du T1 bis au T3, en rez-de-chaussée, étage et combles. [Diaporama p. 17, 20]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Le terrain est annoncé à 7 563 m², avec une emprise bâtie totale projetée de 1 262 m² pour un maximum réglementaire annoncé de 1 512 m². Ces données sont susceptibles d’évoluer. [Diaporama p. 16]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Les visuels d’insertion sont qualifiés d’illustrations ou de perspectives d’étude de faisabilité, non contractuelles. [Diaporama p. 17, 22-24]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Lors de la réunion, LAD a indiqué que l’extension contribuerait à l’équilibre économique de l’opération ; aucun scénario financier comparatif ni variante chiffrée sans extension n’a été fourni dans les réponses synthétisées. [Q/R 01:02:12, 01:16:48, 01:43:58]</w:t>
      </w:r>
    </w:p>
    <w:p>
      <w:pPr>
        <w:pStyle w:val="Heading1"/>
        <w:spacing w:before="120" w:after="60"/>
      </w:pPr>
      <w:r>
        <w:rPr/>
        <w:t>2. PROBLÈMES ET RISQUES À SÉCURISER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Les images ne permettent pas à elles seules de juger précisément les hauteurs, distances séparatives, vues, ombres et effets sur les arbres.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L’implantation peut avoir des conséquences paysagères et écologiques et affecter l’intimité des propriétés voisines ; leur ampleur doit être mesurée.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Sans comparaison des variantes, les habitants ne peuvent apprécier les arbitrages entre offre de logements, équilibre financier et préservation du site.</w:t>
      </w:r>
    </w:p>
    <w:p>
      <w:pPr>
        <w:pStyle w:val="Heading1"/>
        <w:spacing w:before="120" w:after="60"/>
      </w:pPr>
      <w:r>
        <w:rPr/>
        <w:t>3. PROPOSITIONS — MODIFICATIONS ET GARANTIES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Publier plans de masse, coupes, élévations cotées, vues depuis le quai et propriétés voisines, ainsi que le tableau des surfaces.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Étudier et présenter au moins une ou plusieurs variantes d’implantation, de volumétrie ou de programmation, avec leurs impacts et contraintes financières.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Réduire ou déplacer le volume construit si les études démontrent des atteintes significatives évitables aux arbres, perspectives ou riverains.</w:t>
      </w:r>
    </w:p>
    <w:p>
      <w:pPr>
        <w:pStyle w:val="ListBullet"/>
      </w:pPr>
      <w:r>
        <w:rPr>
          <w:rFonts w:ascii="Aptos" w:hAnsi="Aptos" w:eastAsia="Aptos" w:cs="Aptos"/>
          <w:sz w:val="18"/>
        </w:rPr>
        <w:t>Expliciter les critères qui justifient le choix final et les mesures d’intégration retenues.</w:t>
      </w:r>
    </w:p>
    <w:p>
      <w:pPr>
        <w:pStyle w:val="Heading2"/>
        <w:spacing w:before="120" w:after="60"/>
      </w:pPr>
      <w:r>
        <w:rPr/>
        <w:t>Contribution personnelle — à adapter</w:t>
      </w:r>
    </w:p>
    <w:p>
      <w:r>
        <w:rPr/>
        <w:t>Je demande que les points ci-dessus soient examinés et que les études, réponses et engagements retenus soient rendus publics avant la finalisation du projet.</w:t>
      </w:r>
    </w:p>
    <w:p>
      <w:r>
        <w:rPr/>
        <w:t>Nom (facultatif selon les modalités officielles) : _____________________    Date : __________</w:t>
      </w:r>
    </w:p>
    <w:p>
      <w:r>
        <w:rPr>
          <w:i/>
          <w:sz w:val="16"/>
        </w:rPr>
        <w:t>Sources : diaporama des Ailes Déployées (23/09/2026) ; synthèse des questions/réponses issue d’une transcription automatique, à vérifier sur l’audio ; analyse écrite d’un riverain (témoignage et interrogations, non expertise indépendante). Les affirmations des intervenants ne valent pas validation technique ou juridique.</w:t>
      </w:r>
    </w:p>
    <w:sectPr>
      <w:footerReference w:type="default" r:id="rId9"/>
      <w:headerReference w:type="default" r:id="rId10"/>
      <w:pgSz w:w="12240" w:h="15840"/>
      <w:pgMar w:top="709" w:right="1134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Fiche thématique • Chantemerle • Octobre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